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80A04" w:rsidRDefault="00B80A04" w:rsidP="005F1985">
      <w:pPr>
        <w:spacing w:after="100" w:afterAutospacing="1" w:line="240" w:lineRule="auto"/>
        <w:rPr>
          <w:rFonts w:ascii="Cambria" w:hAnsi="Cambria" w:cs="Cambria"/>
          <w:sz w:val="28"/>
          <w:szCs w:val="28"/>
          <w:u w:val="single"/>
        </w:rPr>
      </w:pPr>
      <w:r w:rsidRPr="005F1985">
        <w:rPr>
          <w:rFonts w:ascii="Cambria" w:hAnsi="Cambria" w:cs="Cambria"/>
          <w:sz w:val="28"/>
          <w:szCs w:val="28"/>
          <w:u w:val="single"/>
        </w:rPr>
        <w:t>Prediking over het gebed (HC zondag 45-52)</w:t>
      </w:r>
    </w:p>
    <w:p w:rsidR="00B80A04" w:rsidRPr="005F1985" w:rsidRDefault="00B80A04" w:rsidP="005F1985">
      <w:pPr>
        <w:spacing w:after="100" w:afterAutospacing="1" w:line="240" w:lineRule="auto"/>
        <w:rPr>
          <w:rFonts w:ascii="Cambria" w:hAnsi="Cambria" w:cs="Cambria"/>
          <w:sz w:val="24"/>
          <w:szCs w:val="24"/>
        </w:rPr>
      </w:pPr>
      <w:r w:rsidRPr="005F1985">
        <w:rPr>
          <w:rFonts w:ascii="Cambria" w:hAnsi="Cambria" w:cs="Cambria"/>
          <w:sz w:val="24"/>
          <w:szCs w:val="24"/>
        </w:rPr>
        <w:t xml:space="preserve">Enkele opmerkingen. </w:t>
      </w:r>
      <w:r>
        <w:rPr>
          <w:rFonts w:ascii="Cambria" w:hAnsi="Cambria" w:cs="Cambria"/>
          <w:sz w:val="24"/>
          <w:szCs w:val="24"/>
        </w:rPr>
        <w:br/>
      </w:r>
      <w:r w:rsidRPr="005F1985">
        <w:rPr>
          <w:rFonts w:ascii="Cambria" w:hAnsi="Cambria" w:cs="Cambria"/>
          <w:sz w:val="24"/>
          <w:szCs w:val="24"/>
        </w:rPr>
        <w:t xml:space="preserve">Kees van Dusseldorp. </w:t>
      </w:r>
      <w:r w:rsidRPr="005F1985">
        <w:rPr>
          <w:rFonts w:ascii="Cambria" w:hAnsi="Cambria" w:cs="Cambria"/>
          <w:sz w:val="24"/>
          <w:szCs w:val="24"/>
        </w:rPr>
        <w:br/>
        <w:t>Mei 2012. Colleges TUK Master 1.</w:t>
      </w:r>
    </w:p>
    <w:p w:rsidR="00B80A04" w:rsidRPr="005F1985" w:rsidRDefault="00B80A04" w:rsidP="005F1985">
      <w:pPr>
        <w:spacing w:after="100" w:afterAutospacing="1" w:line="240" w:lineRule="auto"/>
        <w:rPr>
          <w:rFonts w:ascii="Cambria" w:hAnsi="Cambria" w:cs="Cambria"/>
          <w:sz w:val="24"/>
          <w:szCs w:val="24"/>
        </w:rPr>
      </w:pPr>
      <w:r w:rsidRPr="005F1985">
        <w:rPr>
          <w:rFonts w:ascii="Cambria" w:hAnsi="Cambria" w:cs="Cambria"/>
          <w:sz w:val="24"/>
          <w:szCs w:val="24"/>
        </w:rPr>
        <w:t>Het gebed</w:t>
      </w:r>
    </w:p>
    <w:p w:rsidR="00B80A04" w:rsidRPr="005F1985" w:rsidRDefault="00B80A04" w:rsidP="005F1985">
      <w:pPr>
        <w:pStyle w:val="ListParagraph"/>
        <w:numPr>
          <w:ilvl w:val="0"/>
          <w:numId w:val="1"/>
        </w:numPr>
        <w:spacing w:after="100" w:afterAutospacing="1" w:line="240" w:lineRule="auto"/>
        <w:rPr>
          <w:rFonts w:ascii="Cambria" w:hAnsi="Cambria" w:cs="Cambria"/>
          <w:sz w:val="24"/>
          <w:szCs w:val="24"/>
        </w:rPr>
      </w:pPr>
      <w:r w:rsidRPr="005F1985">
        <w:rPr>
          <w:rFonts w:ascii="Cambria" w:hAnsi="Cambria" w:cs="Cambria"/>
          <w:sz w:val="24"/>
          <w:szCs w:val="24"/>
        </w:rPr>
        <w:t>Belangrijk onderdeel van hoofdonderdelen prediking christelijke leer.</w:t>
      </w:r>
    </w:p>
    <w:p w:rsidR="00B80A04" w:rsidRPr="005F1985" w:rsidRDefault="00B80A04" w:rsidP="005F1985">
      <w:pPr>
        <w:pStyle w:val="ListParagraph"/>
        <w:numPr>
          <w:ilvl w:val="0"/>
          <w:numId w:val="1"/>
        </w:numPr>
        <w:spacing w:after="100" w:afterAutospacing="1" w:line="240" w:lineRule="auto"/>
        <w:rPr>
          <w:rFonts w:ascii="Cambria" w:hAnsi="Cambria" w:cs="Cambria"/>
          <w:sz w:val="24"/>
          <w:szCs w:val="24"/>
        </w:rPr>
      </w:pPr>
      <w:r w:rsidRPr="005F1985">
        <w:rPr>
          <w:rFonts w:ascii="Cambria" w:hAnsi="Cambria" w:cs="Cambria"/>
          <w:sz w:val="24"/>
          <w:szCs w:val="24"/>
        </w:rPr>
        <w:t>Gebed fundamenteel. Gemeente als huis van gebed. Biddend voor elkaar en voor de wereld. De litu</w:t>
      </w:r>
      <w:r>
        <w:rPr>
          <w:rFonts w:ascii="Cambria" w:hAnsi="Cambria" w:cs="Cambria"/>
          <w:sz w:val="24"/>
          <w:szCs w:val="24"/>
        </w:rPr>
        <w:t>r</w:t>
      </w:r>
      <w:r w:rsidRPr="005F1985">
        <w:rPr>
          <w:rFonts w:ascii="Cambria" w:hAnsi="Cambria" w:cs="Cambria"/>
          <w:sz w:val="24"/>
          <w:szCs w:val="24"/>
        </w:rPr>
        <w:t xml:space="preserve">gie komt in de aanbidding tot zijn doel. </w:t>
      </w:r>
    </w:p>
    <w:p w:rsidR="00B80A04" w:rsidRPr="005F1985" w:rsidRDefault="00B80A04" w:rsidP="005F1985">
      <w:pPr>
        <w:pStyle w:val="ListParagraph"/>
        <w:numPr>
          <w:ilvl w:val="0"/>
          <w:numId w:val="1"/>
        </w:numPr>
        <w:spacing w:after="100" w:afterAutospacing="1" w:line="240" w:lineRule="auto"/>
        <w:rPr>
          <w:rFonts w:ascii="Cambria" w:hAnsi="Cambria" w:cs="Cambria"/>
          <w:sz w:val="24"/>
          <w:szCs w:val="24"/>
        </w:rPr>
      </w:pPr>
      <w:r w:rsidRPr="005F1985">
        <w:rPr>
          <w:rFonts w:ascii="Cambria" w:hAnsi="Cambria" w:cs="Cambria"/>
          <w:sz w:val="24"/>
          <w:szCs w:val="24"/>
        </w:rPr>
        <w:t xml:space="preserve">In gebed uit zich de ziel: hoe is verbondenheid met God. Persoonlijke spiriualiteit wordt in bidden zichtbaar. Ook pastorale problematiek laat zich aan gebed voelen. Rond bidden wel risico van ‘religieuze overbelasting’ in de prediking: teveel aandacht voor beleving en ervaring. </w:t>
      </w:r>
    </w:p>
    <w:p w:rsidR="00B80A04" w:rsidRPr="005F1985" w:rsidRDefault="00B80A04" w:rsidP="005F1985">
      <w:pPr>
        <w:pStyle w:val="ListParagraph"/>
        <w:numPr>
          <w:ilvl w:val="0"/>
          <w:numId w:val="1"/>
        </w:numPr>
        <w:spacing w:after="100" w:afterAutospacing="1" w:line="240" w:lineRule="auto"/>
        <w:rPr>
          <w:rFonts w:ascii="Cambria" w:hAnsi="Cambria" w:cs="Cambria"/>
          <w:sz w:val="24"/>
          <w:szCs w:val="24"/>
        </w:rPr>
      </w:pPr>
      <w:r w:rsidRPr="005F1985">
        <w:rPr>
          <w:rFonts w:ascii="Cambria" w:hAnsi="Cambria" w:cs="Cambria"/>
          <w:sz w:val="24"/>
          <w:szCs w:val="24"/>
        </w:rPr>
        <w:t>Kloof tussen ‘theorie’ over bidden en praktijk van het bidden. Bidden is niet vanzelfsprekend. Praktijk van het gebedsleven, individueel en samen. Voor de prediking risico op onverbonden theorie.</w:t>
      </w:r>
    </w:p>
    <w:p w:rsidR="00B80A04" w:rsidRPr="005F1985" w:rsidRDefault="00B80A04" w:rsidP="005F1985">
      <w:pPr>
        <w:pStyle w:val="ListParagraph"/>
        <w:numPr>
          <w:ilvl w:val="0"/>
          <w:numId w:val="1"/>
        </w:numPr>
        <w:spacing w:after="100" w:afterAutospacing="1" w:line="240" w:lineRule="auto"/>
        <w:rPr>
          <w:rFonts w:ascii="Cambria" w:hAnsi="Cambria" w:cs="Cambria"/>
          <w:sz w:val="24"/>
          <w:szCs w:val="24"/>
        </w:rPr>
      </w:pPr>
      <w:r w:rsidRPr="005F1985">
        <w:rPr>
          <w:rFonts w:ascii="Cambria" w:hAnsi="Cambria" w:cs="Cambria"/>
          <w:sz w:val="24"/>
          <w:szCs w:val="24"/>
        </w:rPr>
        <w:t>Bijbel kent heel veel gebeden en gebedsvoorbeelden: maak er in de prediking gebruik van.</w:t>
      </w:r>
    </w:p>
    <w:p w:rsidR="00B80A04" w:rsidRPr="005F1985" w:rsidRDefault="00B80A04" w:rsidP="005F1985">
      <w:pPr>
        <w:pStyle w:val="ListParagraph"/>
        <w:numPr>
          <w:ilvl w:val="0"/>
          <w:numId w:val="1"/>
        </w:numPr>
        <w:spacing w:after="100" w:afterAutospacing="1" w:line="240" w:lineRule="auto"/>
        <w:rPr>
          <w:rFonts w:ascii="Cambria" w:hAnsi="Cambria" w:cs="Cambria"/>
          <w:sz w:val="24"/>
          <w:szCs w:val="24"/>
        </w:rPr>
      </w:pPr>
      <w:r w:rsidRPr="005F1985">
        <w:rPr>
          <w:rFonts w:ascii="Cambria" w:hAnsi="Cambria" w:cs="Cambria"/>
          <w:sz w:val="24"/>
          <w:szCs w:val="24"/>
        </w:rPr>
        <w:t xml:space="preserve">Dogmatische aspecten: gebed en voorzienigheid / gebed en intercessie / gebed en verhoring. </w:t>
      </w:r>
    </w:p>
    <w:p w:rsidR="00B80A04" w:rsidRPr="005F1985" w:rsidRDefault="00B80A04" w:rsidP="005F1985">
      <w:pPr>
        <w:spacing w:after="100" w:afterAutospacing="1" w:line="240" w:lineRule="auto"/>
        <w:rPr>
          <w:rFonts w:ascii="Cambria" w:hAnsi="Cambria" w:cs="Cambria"/>
          <w:sz w:val="24"/>
          <w:szCs w:val="24"/>
        </w:rPr>
      </w:pPr>
      <w:r w:rsidRPr="005F1985">
        <w:rPr>
          <w:rFonts w:ascii="Cambria" w:hAnsi="Cambria" w:cs="Cambria"/>
          <w:sz w:val="24"/>
          <w:szCs w:val="24"/>
        </w:rPr>
        <w:t>Het Onze Vader (HC)</w:t>
      </w:r>
    </w:p>
    <w:p w:rsidR="00B80A04" w:rsidRPr="005F1985" w:rsidRDefault="00B80A04" w:rsidP="005F1985">
      <w:pPr>
        <w:pStyle w:val="ListParagraph"/>
        <w:numPr>
          <w:ilvl w:val="0"/>
          <w:numId w:val="1"/>
        </w:numPr>
        <w:spacing w:after="100" w:afterAutospacing="1" w:line="240" w:lineRule="auto"/>
        <w:rPr>
          <w:rFonts w:ascii="Cambria" w:hAnsi="Cambria" w:cs="Cambria"/>
          <w:sz w:val="24"/>
          <w:szCs w:val="24"/>
        </w:rPr>
      </w:pPr>
      <w:r w:rsidRPr="005F1985">
        <w:rPr>
          <w:rFonts w:ascii="Cambria" w:hAnsi="Cambria" w:cs="Cambria"/>
          <w:sz w:val="24"/>
          <w:szCs w:val="24"/>
        </w:rPr>
        <w:t>Voor hermeneutiek van de zondagen 46-52 is HC 45 (115) richtinggevend:</w:t>
      </w:r>
    </w:p>
    <w:p w:rsidR="00B80A04" w:rsidRPr="005F1985" w:rsidRDefault="00B80A04" w:rsidP="005F1985">
      <w:pPr>
        <w:pStyle w:val="ListParagraph"/>
        <w:numPr>
          <w:ilvl w:val="1"/>
          <w:numId w:val="1"/>
        </w:numPr>
        <w:spacing w:after="100" w:afterAutospacing="1" w:line="240" w:lineRule="auto"/>
        <w:rPr>
          <w:rFonts w:ascii="Cambria" w:hAnsi="Cambria" w:cs="Cambria"/>
          <w:sz w:val="24"/>
          <w:szCs w:val="24"/>
        </w:rPr>
      </w:pPr>
      <w:r w:rsidRPr="005F1985">
        <w:rPr>
          <w:rFonts w:ascii="Cambria" w:hAnsi="Cambria" w:cs="Cambria"/>
          <w:sz w:val="24"/>
          <w:szCs w:val="24"/>
        </w:rPr>
        <w:t>A. Gebed belangrijke vorm voor de vereiste en gewenste dankbaarheid. Bidden is een roeping en opdracht.</w:t>
      </w:r>
    </w:p>
    <w:p w:rsidR="00B80A04" w:rsidRPr="005F1985" w:rsidRDefault="00B80A04" w:rsidP="005F1985">
      <w:pPr>
        <w:pStyle w:val="ListParagraph"/>
        <w:numPr>
          <w:ilvl w:val="1"/>
          <w:numId w:val="1"/>
        </w:numPr>
        <w:spacing w:after="100" w:afterAutospacing="1" w:line="240" w:lineRule="auto"/>
        <w:rPr>
          <w:rFonts w:ascii="Cambria" w:hAnsi="Cambria" w:cs="Cambria"/>
          <w:sz w:val="24"/>
          <w:szCs w:val="24"/>
        </w:rPr>
      </w:pPr>
      <w:r w:rsidRPr="005F1985">
        <w:rPr>
          <w:rFonts w:ascii="Cambria" w:hAnsi="Cambria" w:cs="Cambria"/>
          <w:sz w:val="24"/>
          <w:szCs w:val="24"/>
        </w:rPr>
        <w:t xml:space="preserve"> B. God geeft aan gebed gewicht door verhoring daarvan afhankelijk te maken.</w:t>
      </w:r>
    </w:p>
    <w:p w:rsidR="00B80A04" w:rsidRPr="005F1985" w:rsidRDefault="00B80A04" w:rsidP="005F1985">
      <w:pPr>
        <w:pStyle w:val="ListParagraph"/>
        <w:numPr>
          <w:ilvl w:val="0"/>
          <w:numId w:val="1"/>
        </w:numPr>
        <w:spacing w:after="100" w:afterAutospacing="1" w:line="240" w:lineRule="auto"/>
        <w:rPr>
          <w:rFonts w:ascii="Cambria" w:hAnsi="Cambria" w:cs="Cambria"/>
          <w:sz w:val="24"/>
          <w:szCs w:val="24"/>
        </w:rPr>
      </w:pPr>
      <w:r w:rsidRPr="005F1985">
        <w:rPr>
          <w:rFonts w:ascii="Cambria" w:hAnsi="Cambria" w:cs="Cambria"/>
          <w:sz w:val="24"/>
          <w:szCs w:val="24"/>
        </w:rPr>
        <w:t>Onze Vader: modelgebed, gebedsonderwijs: als spiegel voor ons bidden. Vgl 118: ‘alles wat wij voor lichaam en ziel nodig hebben’. Elke bede heeft wel heel veel systematische en spirituele aspecten.</w:t>
      </w:r>
    </w:p>
    <w:p w:rsidR="00B80A04" w:rsidRPr="005F1985" w:rsidRDefault="00B80A04" w:rsidP="005F1985">
      <w:pPr>
        <w:pStyle w:val="ListParagraph"/>
        <w:numPr>
          <w:ilvl w:val="0"/>
          <w:numId w:val="1"/>
        </w:numPr>
        <w:spacing w:after="100" w:afterAutospacing="1" w:line="240" w:lineRule="auto"/>
        <w:rPr>
          <w:rFonts w:ascii="Cambria" w:hAnsi="Cambria" w:cs="Cambria"/>
          <w:sz w:val="24"/>
          <w:szCs w:val="24"/>
        </w:rPr>
      </w:pPr>
      <w:r w:rsidRPr="005F1985">
        <w:rPr>
          <w:rFonts w:ascii="Cambria" w:hAnsi="Cambria" w:cs="Cambria"/>
          <w:sz w:val="24"/>
          <w:szCs w:val="24"/>
        </w:rPr>
        <w:t>HC: gebed volgend op gebod. Samen invulling van ‘dankbaarheid’. Veelzeggende keuze: gebed is niet alleen innerlijk, maar heeft te maken met levensstijl en gedag. Dat gebed het laatste grote onderdeel is, betekent uiteraard niet dat bidden aan het einde komt en alleen voor gevorderden zou zijn.</w:t>
      </w:r>
    </w:p>
    <w:p w:rsidR="00B80A04" w:rsidRPr="005F1985" w:rsidRDefault="00B80A04" w:rsidP="005F1985">
      <w:pPr>
        <w:pStyle w:val="ListParagraph"/>
        <w:numPr>
          <w:ilvl w:val="0"/>
          <w:numId w:val="1"/>
        </w:numPr>
        <w:spacing w:after="100" w:afterAutospacing="1" w:line="240" w:lineRule="auto"/>
        <w:rPr>
          <w:rFonts w:ascii="Cambria" w:hAnsi="Cambria" w:cs="Cambria"/>
          <w:sz w:val="24"/>
          <w:szCs w:val="24"/>
        </w:rPr>
      </w:pPr>
      <w:r w:rsidRPr="005F1985">
        <w:rPr>
          <w:rFonts w:ascii="Cambria" w:hAnsi="Cambria" w:cs="Cambria"/>
          <w:sz w:val="24"/>
          <w:szCs w:val="24"/>
        </w:rPr>
        <w:t>Plaats van Christus: Hij is degene die ‘Onze Vader’ heeft gegeven. Onze leraar in bidden, die de Vader en ons kent. Laat zijn stem klinken! Zijn onderwijs geeft veel inhoud aan de beden. Als persoon kende Hij ook zelf bijzonder gebedsleven.</w:t>
      </w:r>
    </w:p>
    <w:p w:rsidR="00B80A04" w:rsidRPr="005F1985" w:rsidRDefault="00B80A04" w:rsidP="005F1985">
      <w:pPr>
        <w:pStyle w:val="ListParagraph"/>
        <w:numPr>
          <w:ilvl w:val="0"/>
          <w:numId w:val="1"/>
        </w:numPr>
        <w:spacing w:after="100" w:afterAutospacing="1" w:line="240" w:lineRule="auto"/>
        <w:rPr>
          <w:rFonts w:ascii="Cambria" w:hAnsi="Cambria" w:cs="Cambria"/>
          <w:sz w:val="24"/>
          <w:szCs w:val="24"/>
        </w:rPr>
      </w:pPr>
      <w:r w:rsidRPr="005F1985">
        <w:rPr>
          <w:rFonts w:ascii="Cambria" w:hAnsi="Cambria" w:cs="Cambria"/>
          <w:sz w:val="24"/>
          <w:szCs w:val="24"/>
        </w:rPr>
        <w:t xml:space="preserve">Bidden in Christus’ naam: besef van afhankelijkheid en nederigheid, vertrouwen in verhoring, verlangen naar vernieuwing naar zijn beeld door zijn Geest, </w:t>
      </w:r>
    </w:p>
    <w:p w:rsidR="00B80A04" w:rsidRPr="005F1985" w:rsidRDefault="00B80A04" w:rsidP="005F1985">
      <w:pPr>
        <w:spacing w:after="100" w:afterAutospacing="1" w:line="240" w:lineRule="auto"/>
        <w:rPr>
          <w:rFonts w:ascii="Cambria" w:hAnsi="Cambria" w:cs="Cambria"/>
          <w:sz w:val="24"/>
          <w:szCs w:val="24"/>
        </w:rPr>
      </w:pPr>
      <w:r w:rsidRPr="005F1985">
        <w:rPr>
          <w:rFonts w:ascii="Cambria" w:hAnsi="Cambria" w:cs="Cambria"/>
          <w:sz w:val="24"/>
          <w:szCs w:val="24"/>
        </w:rPr>
        <w:t>Preken over bidden</w:t>
      </w:r>
    </w:p>
    <w:p w:rsidR="00B80A04" w:rsidRPr="005F1985" w:rsidRDefault="00B80A04" w:rsidP="005F1985">
      <w:pPr>
        <w:pStyle w:val="ListParagraph"/>
        <w:numPr>
          <w:ilvl w:val="0"/>
          <w:numId w:val="1"/>
        </w:numPr>
        <w:spacing w:after="100" w:afterAutospacing="1" w:line="240" w:lineRule="auto"/>
        <w:rPr>
          <w:rFonts w:ascii="Cambria" w:hAnsi="Cambria" w:cs="Cambria"/>
          <w:sz w:val="24"/>
          <w:szCs w:val="24"/>
        </w:rPr>
      </w:pPr>
      <w:r w:rsidRPr="005F1985">
        <w:rPr>
          <w:rFonts w:ascii="Cambria" w:hAnsi="Cambria" w:cs="Cambria"/>
          <w:sz w:val="24"/>
          <w:szCs w:val="24"/>
        </w:rPr>
        <w:t>Preken over gebed moet inleidend zijn op gebed. Behulpzaam is het om gebedstaal te gebruiken: directe aanspraak aan God. Prediker als mystagoog, die hoorders meeneemt tot het gebed. Zie ook de taalsoort van de HC zelf. Dat meenemen in het gebedsleven vraagt om aandacht voor intimiteit van het geloof.</w:t>
      </w:r>
    </w:p>
    <w:p w:rsidR="00B80A04" w:rsidRPr="005F1985" w:rsidRDefault="00B80A04" w:rsidP="005F1985">
      <w:pPr>
        <w:pStyle w:val="ListParagraph"/>
        <w:numPr>
          <w:ilvl w:val="0"/>
          <w:numId w:val="1"/>
        </w:numPr>
        <w:spacing w:after="100" w:afterAutospacing="1" w:line="240" w:lineRule="auto"/>
        <w:rPr>
          <w:rFonts w:ascii="Cambria" w:hAnsi="Cambria" w:cs="Cambria"/>
          <w:sz w:val="24"/>
          <w:szCs w:val="24"/>
        </w:rPr>
      </w:pPr>
      <w:r w:rsidRPr="005F1985">
        <w:rPr>
          <w:rFonts w:ascii="Cambria" w:hAnsi="Cambria" w:cs="Cambria"/>
          <w:sz w:val="24"/>
          <w:szCs w:val="24"/>
        </w:rPr>
        <w:t>Daarvoor aanvechting en worsteling serieus te nemen en ook zelf te doorleven. Veel pastorale mogelijkheden. Let ook op toonsoort van de hele liturgie.</w:t>
      </w:r>
    </w:p>
    <w:p w:rsidR="00B80A04" w:rsidRPr="005F1985" w:rsidRDefault="00B80A04" w:rsidP="005F1985">
      <w:pPr>
        <w:pStyle w:val="ListParagraph"/>
        <w:numPr>
          <w:ilvl w:val="0"/>
          <w:numId w:val="1"/>
        </w:numPr>
        <w:spacing w:after="100" w:afterAutospacing="1" w:line="240" w:lineRule="auto"/>
        <w:rPr>
          <w:rFonts w:ascii="Cambria" w:hAnsi="Cambria" w:cs="Cambria"/>
          <w:sz w:val="24"/>
          <w:szCs w:val="24"/>
        </w:rPr>
      </w:pPr>
      <w:r w:rsidRPr="005F1985">
        <w:rPr>
          <w:rFonts w:ascii="Cambria" w:hAnsi="Cambria" w:cs="Cambria"/>
          <w:sz w:val="24"/>
          <w:szCs w:val="24"/>
        </w:rPr>
        <w:t xml:space="preserve">Onderwijs in bidden onderschoven kindje in gereformeerde prediking? </w:t>
      </w:r>
    </w:p>
    <w:p w:rsidR="00B80A04" w:rsidRPr="005F1985" w:rsidRDefault="00B80A04" w:rsidP="005F1985">
      <w:pPr>
        <w:pStyle w:val="ListParagraph"/>
        <w:numPr>
          <w:ilvl w:val="0"/>
          <w:numId w:val="1"/>
        </w:numPr>
        <w:spacing w:after="100" w:afterAutospacing="1" w:line="240" w:lineRule="auto"/>
        <w:rPr>
          <w:rFonts w:ascii="Cambria" w:hAnsi="Cambria" w:cs="Cambria"/>
          <w:sz w:val="24"/>
          <w:szCs w:val="24"/>
        </w:rPr>
      </w:pPr>
      <w:r w:rsidRPr="005F1985">
        <w:rPr>
          <w:rFonts w:ascii="Cambria" w:hAnsi="Cambria" w:cs="Cambria"/>
          <w:sz w:val="24"/>
          <w:szCs w:val="24"/>
        </w:rPr>
        <w:t xml:space="preserve">Dubbel risico om gebedskleur te verliezen. </w:t>
      </w:r>
    </w:p>
    <w:p w:rsidR="00B80A04" w:rsidRPr="005F1985" w:rsidRDefault="00B80A04" w:rsidP="005F1985">
      <w:pPr>
        <w:pStyle w:val="ListParagraph"/>
        <w:numPr>
          <w:ilvl w:val="1"/>
          <w:numId w:val="1"/>
        </w:numPr>
        <w:spacing w:after="100" w:afterAutospacing="1" w:line="240" w:lineRule="auto"/>
        <w:rPr>
          <w:rFonts w:ascii="Cambria" w:hAnsi="Cambria" w:cs="Cambria"/>
          <w:sz w:val="24"/>
          <w:szCs w:val="24"/>
        </w:rPr>
      </w:pPr>
      <w:r w:rsidRPr="005F1985">
        <w:rPr>
          <w:rFonts w:ascii="Cambria" w:hAnsi="Cambria" w:cs="Cambria"/>
          <w:sz w:val="24"/>
          <w:szCs w:val="24"/>
        </w:rPr>
        <w:t xml:space="preserve">A. Dogmatische prediking. Preken alleen </w:t>
      </w:r>
      <w:r w:rsidRPr="005F1985">
        <w:rPr>
          <w:rFonts w:ascii="Cambria" w:hAnsi="Cambria" w:cs="Cambria"/>
          <w:i/>
          <w:iCs/>
          <w:sz w:val="24"/>
          <w:szCs w:val="24"/>
        </w:rPr>
        <w:t>over</w:t>
      </w:r>
      <w:r w:rsidRPr="005F1985">
        <w:rPr>
          <w:rFonts w:ascii="Cambria" w:hAnsi="Cambria" w:cs="Cambria"/>
          <w:sz w:val="24"/>
          <w:szCs w:val="24"/>
        </w:rPr>
        <w:t xml:space="preserve"> de thema’s en woorden, uitleggen van bedoeling e.d.</w:t>
      </w:r>
    </w:p>
    <w:p w:rsidR="00B80A04" w:rsidRPr="005F1985" w:rsidRDefault="00B80A04" w:rsidP="005F1985">
      <w:pPr>
        <w:pStyle w:val="ListParagraph"/>
        <w:numPr>
          <w:ilvl w:val="1"/>
          <w:numId w:val="1"/>
        </w:numPr>
        <w:spacing w:after="100" w:afterAutospacing="1" w:line="240" w:lineRule="auto"/>
        <w:rPr>
          <w:rFonts w:ascii="Cambria" w:hAnsi="Cambria" w:cs="Cambria"/>
          <w:sz w:val="24"/>
          <w:szCs w:val="24"/>
        </w:rPr>
      </w:pPr>
      <w:r w:rsidRPr="005F1985">
        <w:rPr>
          <w:rFonts w:ascii="Cambria" w:hAnsi="Cambria" w:cs="Cambria"/>
          <w:sz w:val="24"/>
          <w:szCs w:val="24"/>
        </w:rPr>
        <w:t>B. Ethische prediking. Beden behandelen als verkapte geboden. Of zelfs wettisch: je moet zó geloven en leven, om dit te kunnen bidden.</w:t>
      </w:r>
    </w:p>
    <w:p w:rsidR="00B80A04" w:rsidRPr="005F1985" w:rsidRDefault="00B80A04" w:rsidP="005F1985">
      <w:pPr>
        <w:pStyle w:val="ListParagraph"/>
        <w:numPr>
          <w:ilvl w:val="0"/>
          <w:numId w:val="1"/>
        </w:numPr>
        <w:spacing w:after="100" w:afterAutospacing="1" w:line="240" w:lineRule="auto"/>
        <w:rPr>
          <w:rFonts w:ascii="Cambria" w:hAnsi="Cambria" w:cs="Cambria"/>
          <w:sz w:val="24"/>
          <w:szCs w:val="24"/>
        </w:rPr>
      </w:pPr>
      <w:r w:rsidRPr="005F1985">
        <w:rPr>
          <w:rFonts w:ascii="Cambria" w:hAnsi="Cambria" w:cs="Cambria"/>
          <w:sz w:val="24"/>
          <w:szCs w:val="24"/>
        </w:rPr>
        <w:t>Preken over beden: kritisch voor eigen gebeds- en geloofsleven. Het is mogelijk om gebed te (dis)kwalificeren. En erin te leren. Ook bemoedigend en woordengevend, zeker wanneer gebeden uit de bijbel worden gebruikt.</w:t>
      </w:r>
      <w:bookmarkStart w:id="0" w:name="_GoBack"/>
      <w:bookmarkEnd w:id="0"/>
    </w:p>
    <w:sectPr w:rsidR="00B80A04" w:rsidRPr="005F1985" w:rsidSect="00B07A51">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C926F78"/>
    <w:multiLevelType w:val="hybridMultilevel"/>
    <w:tmpl w:val="15AA68DC"/>
    <w:lvl w:ilvl="0" w:tplc="E7EA9790">
      <w:numFmt w:val="bullet"/>
      <w:lvlText w:val="-"/>
      <w:lvlJc w:val="left"/>
      <w:pPr>
        <w:ind w:left="720" w:hanging="360"/>
      </w:pPr>
      <w:rPr>
        <w:rFonts w:ascii="Calibri" w:eastAsia="Times New Roman" w:hAnsi="Calibri"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abstractNum w:abstractNumId="1">
    <w:nsid w:val="67ED300D"/>
    <w:multiLevelType w:val="hybridMultilevel"/>
    <w:tmpl w:val="DEDACACE"/>
    <w:lvl w:ilvl="0" w:tplc="66B4895A">
      <w:numFmt w:val="bullet"/>
      <w:lvlText w:val="-"/>
      <w:lvlJc w:val="left"/>
      <w:pPr>
        <w:ind w:left="644" w:hanging="360"/>
      </w:pPr>
      <w:rPr>
        <w:rFonts w:ascii="Calibri" w:eastAsia="Times New Roman" w:hAnsi="Calibri"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cs="Wingdings" w:hint="default"/>
      </w:rPr>
    </w:lvl>
    <w:lvl w:ilvl="3" w:tplc="04130001">
      <w:start w:val="1"/>
      <w:numFmt w:val="bullet"/>
      <w:lvlText w:val=""/>
      <w:lvlJc w:val="left"/>
      <w:pPr>
        <w:ind w:left="2880" w:hanging="360"/>
      </w:pPr>
      <w:rPr>
        <w:rFonts w:ascii="Symbol" w:hAnsi="Symbol" w:cs="Symbol" w:hint="default"/>
      </w:rPr>
    </w:lvl>
    <w:lvl w:ilvl="4" w:tplc="04130003">
      <w:start w:val="1"/>
      <w:numFmt w:val="bullet"/>
      <w:lvlText w:val="o"/>
      <w:lvlJc w:val="left"/>
      <w:pPr>
        <w:ind w:left="3600" w:hanging="360"/>
      </w:pPr>
      <w:rPr>
        <w:rFonts w:ascii="Courier New" w:hAnsi="Courier New" w:cs="Courier New" w:hint="default"/>
      </w:rPr>
    </w:lvl>
    <w:lvl w:ilvl="5" w:tplc="04130005">
      <w:start w:val="1"/>
      <w:numFmt w:val="bullet"/>
      <w:lvlText w:val=""/>
      <w:lvlJc w:val="left"/>
      <w:pPr>
        <w:ind w:left="4320" w:hanging="360"/>
      </w:pPr>
      <w:rPr>
        <w:rFonts w:ascii="Wingdings" w:hAnsi="Wingdings" w:cs="Wingdings" w:hint="default"/>
      </w:rPr>
    </w:lvl>
    <w:lvl w:ilvl="6" w:tplc="04130001">
      <w:start w:val="1"/>
      <w:numFmt w:val="bullet"/>
      <w:lvlText w:val=""/>
      <w:lvlJc w:val="left"/>
      <w:pPr>
        <w:ind w:left="5040" w:hanging="360"/>
      </w:pPr>
      <w:rPr>
        <w:rFonts w:ascii="Symbol" w:hAnsi="Symbol" w:cs="Symbol" w:hint="default"/>
      </w:rPr>
    </w:lvl>
    <w:lvl w:ilvl="7" w:tplc="04130003">
      <w:start w:val="1"/>
      <w:numFmt w:val="bullet"/>
      <w:lvlText w:val="o"/>
      <w:lvlJc w:val="left"/>
      <w:pPr>
        <w:ind w:left="5760" w:hanging="360"/>
      </w:pPr>
      <w:rPr>
        <w:rFonts w:ascii="Courier New" w:hAnsi="Courier New" w:cs="Courier New" w:hint="default"/>
      </w:rPr>
    </w:lvl>
    <w:lvl w:ilvl="8" w:tplc="04130005">
      <w:start w:val="1"/>
      <w:numFmt w:val="bullet"/>
      <w:lvlText w:val=""/>
      <w:lvlJc w:val="left"/>
      <w:pPr>
        <w:ind w:left="6480" w:hanging="360"/>
      </w:pPr>
      <w:rPr>
        <w:rFonts w:ascii="Wingdings" w:hAnsi="Wingdings" w:cs="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embedSystemFonts/>
  <w:defaultTabStop w:val="708"/>
  <w:hyphenationZone w:val="425"/>
  <w:doNotHyphenateCaps/>
  <w:characterSpacingControl w:val="doNotCompress"/>
  <w:doNotValidateAgainstSchema/>
  <w:doNotDemarcateInvalidXml/>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F5471"/>
    <w:rsid w:val="000A3E98"/>
    <w:rsid w:val="000F5471"/>
    <w:rsid w:val="002051EF"/>
    <w:rsid w:val="003F45AE"/>
    <w:rsid w:val="0054319B"/>
    <w:rsid w:val="005A41C1"/>
    <w:rsid w:val="005F1985"/>
    <w:rsid w:val="006F6514"/>
    <w:rsid w:val="00727D56"/>
    <w:rsid w:val="007B02D8"/>
    <w:rsid w:val="007D64D8"/>
    <w:rsid w:val="008710B7"/>
    <w:rsid w:val="008C1ECF"/>
    <w:rsid w:val="009462F6"/>
    <w:rsid w:val="00984539"/>
    <w:rsid w:val="009E4BE4"/>
    <w:rsid w:val="00A234E6"/>
    <w:rsid w:val="00A43299"/>
    <w:rsid w:val="00A967FE"/>
    <w:rsid w:val="00B07A51"/>
    <w:rsid w:val="00B07C9B"/>
    <w:rsid w:val="00B80A04"/>
    <w:rsid w:val="00B96EE5"/>
    <w:rsid w:val="00D51347"/>
  </w:rsids>
  <m:mathPr>
    <m:mathFont m:val="Cambria Math"/>
    <m:brkBin m:val="before"/>
    <m:brkBinSub m:val="--"/>
    <m:smallFrac m:val="off"/>
    <m:dispDef/>
    <m:lMargin m:val="0"/>
    <m:rMargin m:val="0"/>
    <m:defJc m:val="centerGroup"/>
    <m:wrapIndent m:val="1440"/>
    <m:intLim m:val="subSup"/>
    <m:naryLim m:val="undOvr"/>
  </m:mathPr>
  <w:uiCompat97To2003/>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nl-NL" w:eastAsia="nl-NL"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nhideWhenUsed="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7A51"/>
    <w:pPr>
      <w:spacing w:after="200" w:line="276" w:lineRule="auto"/>
    </w:pPr>
    <w:rPr>
      <w:rFonts w:cs="Calibri"/>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0F5471"/>
    <w:pPr>
      <w:ind w:left="7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237</TotalTime>
  <Pages>2</Pages>
  <Words>490</Words>
  <Characters>2698</Characters>
  <Application>Microsoft Office Outlook</Application>
  <DocSecurity>0</DocSecurity>
  <Lines>0</Lines>
  <Paragraphs>0</Paragraphs>
  <ScaleCrop>false</ScaleCrop>
  <Company>Gkv</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Kees</dc:creator>
  <cp:keywords/>
  <dc:description/>
  <cp:lastModifiedBy>Dusseldorp</cp:lastModifiedBy>
  <cp:revision>11</cp:revision>
  <dcterms:created xsi:type="dcterms:W3CDTF">2012-05-28T13:32:00Z</dcterms:created>
  <dcterms:modified xsi:type="dcterms:W3CDTF">2012-11-04T13:54:00Z</dcterms:modified>
</cp:coreProperties>
</file>